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75BA6" w14:textId="77777777" w:rsidR="00155FFB" w:rsidRPr="00467654" w:rsidRDefault="008942F0" w:rsidP="00527C5F">
      <w:pPr>
        <w:jc w:val="center"/>
        <w:rPr>
          <w:rFonts w:ascii="Merriweather Light" w:hAnsi="Merriweather Light" w:cs="Times New Roman"/>
          <w:b/>
          <w:sz w:val="16"/>
          <w:szCs w:val="16"/>
        </w:rPr>
      </w:pPr>
      <w:r w:rsidRPr="00467654">
        <w:rPr>
          <w:rFonts w:ascii="Merriweather Light" w:hAnsi="Merriweather Light" w:cs="Times New Roman"/>
          <w:b/>
          <w:sz w:val="16"/>
          <w:szCs w:val="16"/>
        </w:rPr>
        <w:t>Izvedbeni plan nastave (</w:t>
      </w:r>
      <w:r w:rsidR="0010332B" w:rsidRPr="00467654">
        <w:rPr>
          <w:rFonts w:ascii="Merriweather Light" w:hAnsi="Merriweather Light" w:cs="Times New Roman"/>
          <w:b/>
          <w:i/>
          <w:sz w:val="16"/>
          <w:szCs w:val="16"/>
        </w:rPr>
        <w:t>syllabus</w:t>
      </w:r>
      <w:r w:rsidR="00F82834" w:rsidRPr="00467654">
        <w:rPr>
          <w:rStyle w:val="FootnoteReference"/>
          <w:rFonts w:ascii="Merriweather Light" w:hAnsi="Merriweather Light" w:cs="Times New Roman"/>
          <w:sz w:val="16"/>
          <w:szCs w:val="16"/>
        </w:rPr>
        <w:footnoteReference w:id="1"/>
      </w:r>
      <w:r w:rsidRPr="00467654">
        <w:rPr>
          <w:rFonts w:ascii="Merriweather Light" w:hAnsi="Merriweather Light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61"/>
        <w:gridCol w:w="368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467654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4A6707EF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467654" w:rsidRDefault="004B553E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7B2EDFE1" w:rsidR="004B553E" w:rsidRPr="00467654" w:rsidRDefault="00FF1020" w:rsidP="006B124B">
            <w:pPr>
              <w:spacing w:before="20" w:after="20"/>
              <w:jc w:val="center"/>
              <w:rPr>
                <w:rFonts w:ascii="Merriweather Light" w:hAnsi="Merriweather Light" w:cs="Times New Roman"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3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./202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4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</w:t>
            </w:r>
          </w:p>
        </w:tc>
      </w:tr>
      <w:tr w:rsidR="004B553E" w:rsidRPr="00467654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7E91ACD8" w:rsidR="004B553E" w:rsidRPr="00467654" w:rsidRDefault="006F527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6F5272">
              <w:rPr>
                <w:rFonts w:ascii="Merriweather Light" w:hAnsi="Merriweather Light" w:cs="Times New Roman"/>
                <w:b/>
                <w:sz w:val="20"/>
              </w:rPr>
              <w:t>Sustavi obrazovanja pomoraca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75E39663" w:rsidR="004B553E" w:rsidRPr="00467654" w:rsidRDefault="006F5272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>
              <w:rPr>
                <w:rFonts w:ascii="Merriweather Light" w:hAnsi="Merriweather Light" w:cs="Times New Roman"/>
                <w:b/>
                <w:sz w:val="18"/>
                <w:szCs w:val="18"/>
              </w:rPr>
              <w:t>4</w:t>
            </w:r>
          </w:p>
        </w:tc>
      </w:tr>
      <w:tr w:rsidR="004B553E" w:rsidRPr="00467654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36790ECA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sz w:val="20"/>
              </w:rPr>
              <w:t>Nautika i tehnologija pomorskog prometa</w:t>
            </w:r>
          </w:p>
        </w:tc>
      </w:tr>
      <w:tr w:rsidR="004B553E" w:rsidRPr="00467654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74D2F35D" w:rsidR="004B553E" w:rsidRPr="00467654" w:rsidRDefault="005C5CD2" w:rsidP="00CD65F4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CD65F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prije</w:t>
            </w:r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467654" w:rsidRDefault="005C5CD2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467654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45D914C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05A25662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467654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0B5871C4" w:rsidR="004B553E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</w:t>
            </w:r>
          </w:p>
          <w:p w14:paraId="75CD5F3E" w14:textId="37AC8354" w:rsidR="004B553E" w:rsidRPr="00467654" w:rsidRDefault="005C5CD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5E0944CB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FD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3D380E05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564B728D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467654" w:rsidRDefault="005C5CD2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467654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467654" w:rsidRDefault="00393964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1854C14D" w:rsidR="00393964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obvezni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30FBDBCC" w:rsidR="00393964" w:rsidRPr="00467654" w:rsidRDefault="005C5CD2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E7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 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kolegij </w:t>
            </w:r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467654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</w:t>
            </w:r>
          </w:p>
          <w:p w14:paraId="78F47274" w14:textId="27F0FDD6" w:rsidR="00393964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5FDD655C" w14:textId="77777777" w:rsidTr="00B21A9E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Opterećenje</w:t>
            </w:r>
            <w:r w:rsidR="00FC2198"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61" w:type="dxa"/>
          </w:tcPr>
          <w:p w14:paraId="51235072" w14:textId="32AF62D8" w:rsidR="00453362" w:rsidRPr="00467654" w:rsidRDefault="002B4E7F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30</w:t>
            </w:r>
          </w:p>
        </w:tc>
        <w:tc>
          <w:tcPr>
            <w:tcW w:w="368" w:type="dxa"/>
          </w:tcPr>
          <w:p w14:paraId="52D21222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11A1D85C" w:rsidR="00453362" w:rsidRPr="00467654" w:rsidRDefault="00B21A9E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1573D76B" w:rsidR="00453362" w:rsidRPr="00467654" w:rsidRDefault="002B4E7F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gridSpan w:val="2"/>
          </w:tcPr>
          <w:p w14:paraId="626CDAC0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0437CDC2" w:rsidR="00453362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C1ED737" w14:textId="354538DE" w:rsidR="00453362" w:rsidRPr="00467654" w:rsidRDefault="00CF64C0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CF64C0">
              <w:rPr>
                <w:rFonts w:ascii="Merriweather Light" w:hAnsi="Merriweather Light" w:cs="Times New Roman"/>
                <w:bCs/>
                <w:sz w:val="18"/>
                <w:szCs w:val="20"/>
              </w:rPr>
              <w:t>Pomorski odjel, pred. 02 utorak, od 13 do 15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467654" w:rsidRDefault="00453362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492BDD6B" w:rsidR="00453362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hrvatski</w:t>
            </w:r>
          </w:p>
        </w:tc>
      </w:tr>
      <w:tr w:rsidR="00453362" w:rsidRPr="00467654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467654" w:rsidRDefault="00453362" w:rsidP="00FF1020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1FD8A5F7" w:rsidR="00453362" w:rsidRPr="00467654" w:rsidRDefault="00CF64C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3.10.2023.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6E3B2844" w:rsidR="00453362" w:rsidRPr="00467654" w:rsidRDefault="00CF64C0" w:rsidP="005F6E0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26.1.2024.</w:t>
            </w:r>
          </w:p>
        </w:tc>
      </w:tr>
      <w:tr w:rsidR="00453362" w:rsidRPr="00467654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6C451037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453362" w:rsidRPr="00467654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47961443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21AAE19B" w:rsidR="00453362" w:rsidRPr="00467654" w:rsidRDefault="005C5CD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0" w:history="1">
              <w:r w:rsidR="00B21A9E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84ABAC2" w14:textId="6F67AF16" w:rsidR="00453362" w:rsidRPr="00467654" w:rsidRDefault="00CF64C0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Utorkom </w:t>
            </w:r>
            <w:r w:rsidR="00B21A9E" w:rsidRPr="00467654">
              <w:rPr>
                <w:rFonts w:ascii="Merriweather Light" w:hAnsi="Merriweather Light" w:cs="Times New Roman"/>
                <w:sz w:val="16"/>
                <w:szCs w:val="16"/>
              </w:rPr>
              <w:t>nakon održanih predavanja</w:t>
            </w:r>
          </w:p>
        </w:tc>
      </w:tr>
      <w:tr w:rsidR="00453362" w:rsidRPr="00467654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42540771" w:rsidR="00453362" w:rsidRPr="00467654" w:rsidRDefault="00513D07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0CBBED82" w:rsidR="00453362" w:rsidRPr="00467654" w:rsidRDefault="005C5CD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1" w:history="1">
              <w:r w:rsidR="00513D07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022F65F9" w:rsidR="00453362" w:rsidRPr="00467654" w:rsidRDefault="00CF64C0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Utorkom </w:t>
            </w:r>
            <w:r w:rsidR="00513D07" w:rsidRPr="00467654">
              <w:rPr>
                <w:rFonts w:ascii="Merriweather Light" w:hAnsi="Merriweather Light" w:cs="Times New Roman"/>
                <w:sz w:val="16"/>
                <w:szCs w:val="16"/>
              </w:rPr>
              <w:t>nakon održanih predavanja</w:t>
            </w:r>
          </w:p>
        </w:tc>
      </w:tr>
      <w:tr w:rsidR="00453362" w:rsidRPr="00467654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3BA37763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618AF679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5B36D4B4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2290" w:type="dxa"/>
            <w:gridSpan w:val="9"/>
            <w:vAlign w:val="center"/>
          </w:tcPr>
          <w:p w14:paraId="486333C9" w14:textId="0927E989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7FA4FC34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8EB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1C665EB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7AD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5887E669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00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467654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467654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6931FB4D" w14:textId="77777777" w:rsidR="004C7AD1" w:rsidRPr="004C7AD1" w:rsidRDefault="004C7AD1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C7AD1">
              <w:rPr>
                <w:rFonts w:ascii="Merriweather Light" w:hAnsi="Merriweather Light" w:cs="Times New Roman"/>
                <w:sz w:val="16"/>
                <w:szCs w:val="16"/>
              </w:rPr>
              <w:t>Nakon uspješno savladanog kolegija, studenti će moći:</w:t>
            </w:r>
          </w:p>
          <w:p w14:paraId="3D82992E" w14:textId="27FEB8A3" w:rsidR="004C7AD1" w:rsidRPr="004C7AD1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Razlikovati osnovne pojmove u sustavima obrazovanja pomoraca;</w:t>
            </w:r>
          </w:p>
          <w:p w14:paraId="563B5C3E" w14:textId="3A81CA36" w:rsidR="004C7AD1" w:rsidRPr="004C7AD1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Vrednovati ulogu obrazovanja pomoraca u razvitku gospodarstva;</w:t>
            </w:r>
          </w:p>
          <w:p w14:paraId="3E4E8AE5" w14:textId="03619A03" w:rsidR="004C7AD1" w:rsidRPr="004C7AD1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Analizirati sustave obrazovanja pomoraca;</w:t>
            </w:r>
          </w:p>
          <w:p w14:paraId="66333AE5" w14:textId="7CA81DF3" w:rsidR="004C7AD1" w:rsidRPr="004C7AD1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Usporediti različite sustave obrazovanja pomoraca;</w:t>
            </w:r>
          </w:p>
          <w:p w14:paraId="56675CE0" w14:textId="73B1F65B" w:rsidR="004C7AD1" w:rsidRPr="004C7AD1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Preispitati postojeći sustav obrazovanja pomoraca u RH;</w:t>
            </w:r>
          </w:p>
          <w:p w14:paraId="5662D69D" w14:textId="2B3FD9CF" w:rsidR="004C7AD1" w:rsidRPr="004C7AD1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Razumjeti pravnu utemeljenost obrazovanja pomoraca;</w:t>
            </w:r>
          </w:p>
          <w:p w14:paraId="13E2A08B" w14:textId="7BCADCAC" w:rsidR="00310F9A" w:rsidRPr="00467654" w:rsidRDefault="00000BCD" w:rsidP="004C7AD1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4C7AD1" w:rsidRPr="004C7AD1">
              <w:rPr>
                <w:rFonts w:ascii="Merriweather Light" w:hAnsi="Merriweather Light" w:cs="Times New Roman"/>
                <w:sz w:val="16"/>
                <w:szCs w:val="16"/>
              </w:rPr>
              <w:t>Razlikovati svjedodžbe o osposobljenosti pomoraca;</w:t>
            </w:r>
          </w:p>
        </w:tc>
      </w:tr>
      <w:tr w:rsidR="00310F9A" w:rsidRPr="00467654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7C9C32B1" w14:textId="5F274A22" w:rsidR="00965FB6" w:rsidRPr="00965FB6" w:rsidRDefault="009F68EB" w:rsidP="00046C02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965FB6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  <w:r w:rsidR="00965FB6" w:rsidRPr="00965FB6">
              <w:rPr>
                <w:rFonts w:ascii="Merriweather Light" w:hAnsi="Merriweather Light" w:cs="Times New Roman"/>
                <w:sz w:val="16"/>
                <w:szCs w:val="16"/>
              </w:rPr>
              <w:t xml:space="preserve"> Razumjeti važnost usklađenosti sustava obrazovanja sa zahtjevima Međunarodne konvencije o standardima izobrazbe, izdavanju svjedodžbi i držanju straže pomoraca te sa zahtjevima Pravilnika o zvanjima i svjedodžbama o osposobljenosti pomoraca;</w:t>
            </w:r>
          </w:p>
          <w:p w14:paraId="0F51AEEF" w14:textId="77777777" w:rsidR="00965FB6" w:rsidRPr="00965FB6" w:rsidRDefault="00965FB6" w:rsidP="00046C02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965FB6">
              <w:rPr>
                <w:rFonts w:ascii="Merriweather Light" w:hAnsi="Merriweather Light" w:cs="Times New Roman"/>
                <w:sz w:val="16"/>
                <w:szCs w:val="16"/>
              </w:rPr>
              <w:t>- Analizirati sustav obrazovanja za stjecanje najviših časničkih zvanja u pomorstvu (I. časnik palube i Zapovjednik broda na brodu većem od 3000 BT);</w:t>
            </w:r>
          </w:p>
          <w:p w14:paraId="4BB0B967" w14:textId="77777777" w:rsidR="00965FB6" w:rsidRPr="00965FB6" w:rsidRDefault="00965FB6" w:rsidP="00046C02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965FB6">
              <w:rPr>
                <w:rFonts w:ascii="Merriweather Light" w:hAnsi="Merriweather Light" w:cs="Times New Roman"/>
                <w:sz w:val="16"/>
                <w:szCs w:val="16"/>
              </w:rPr>
              <w:t>- Razumjeti važnost cjeloživotnog obrazovanja u pomorstvu;</w:t>
            </w:r>
          </w:p>
          <w:p w14:paraId="12CA2F78" w14:textId="55C56F32" w:rsidR="00310F9A" w:rsidRPr="00467654" w:rsidRDefault="00965FB6" w:rsidP="00046C02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hAnsi="Merriweather Light" w:cs="Times New Roman"/>
                <w:color w:val="FF0000"/>
                <w:sz w:val="16"/>
                <w:szCs w:val="16"/>
              </w:rPr>
            </w:pPr>
            <w:r w:rsidRPr="00965FB6">
              <w:rPr>
                <w:rFonts w:ascii="Merriweather Light" w:hAnsi="Merriweather Light" w:cs="Times New Roman"/>
                <w:sz w:val="16"/>
                <w:szCs w:val="16"/>
              </w:rPr>
              <w:t>- Preispitati usklađenost pomorskog obrazovnog sustava s tehnološkim i drugim promjenama.</w:t>
            </w:r>
          </w:p>
        </w:tc>
      </w:tr>
      <w:tr w:rsidR="00FC2198" w:rsidRPr="00467654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FC2198" w:rsidRPr="00467654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467654" w:rsidRDefault="00FC2198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lastRenderedPageBreak/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79E057EF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5556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7A9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467654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5E6A4FDC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C0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1ECD159B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C0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891C60" w:rsidRPr="00467654">
              <w:rPr>
                <w:rFonts w:ascii="Merriweather Light" w:hAnsi="Merriweather Light" w:cs="Times New Roman"/>
                <w:sz w:val="16"/>
                <w:szCs w:val="16"/>
              </w:rPr>
              <w:t>seminar</w:t>
            </w:r>
          </w:p>
        </w:tc>
      </w:tr>
      <w:tr w:rsidR="00FC2198" w:rsidRPr="00467654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59D8F965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C0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56385A5A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1578BF50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467654" w:rsidRDefault="005C5CD2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467654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1E976BFB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i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335BE2F7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C0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78BA8AEF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C0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02E7DC0C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467654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038B69" w14:textId="671EDA45" w:rsidR="00FC2198" w:rsidRPr="00467654" w:rsidRDefault="00046C0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25A8804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2E9D8F9C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32A0C09" w14:textId="6150B8DD" w:rsidR="00FC2198" w:rsidRPr="00467654" w:rsidRDefault="008A4D76" w:rsidP="008A4D7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A4D76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Temeljna obilježja obrazovanja pomoraca. Osnovni pojmovi u obrazovanju pomoraca. Pravna utemeljenost obrazovanja pomorca. Uloga Međunarodnih pomorskih organizacija i važnost Međunarodne konvencije o standardima izobrazbe izdavanju svjedodžbi i držanju straže pomoraca. Formalno, neformalno i </w:t>
            </w:r>
            <w:proofErr w:type="spellStart"/>
            <w:r w:rsidRPr="008A4D76">
              <w:rPr>
                <w:rFonts w:ascii="Merriweather Light" w:eastAsia="MS Gothic" w:hAnsi="Merriweather Light" w:cs="Times New Roman"/>
                <w:sz w:val="16"/>
                <w:szCs w:val="16"/>
              </w:rPr>
              <w:t>informalno</w:t>
            </w:r>
            <w:proofErr w:type="spellEnd"/>
            <w:r w:rsidRPr="008A4D76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obrazovanje pomoraca. Obrazovanje pomoraca temeljno na kompetencijama. Zvanja i svjedodžbe o osposobljenosti pomoraca. Sustavi obrazovanja pomoraca. Uloga i važnost cjeloživotnog obrazovanja. Usklađenost pomorskog obrazovnog sustava s tehnološkim i drugim promjenama.</w:t>
            </w:r>
          </w:p>
        </w:tc>
      </w:tr>
      <w:tr w:rsidR="00FC2198" w:rsidRPr="00467654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3F7086AC" w14:textId="121FA132" w:rsidR="00E21930" w:rsidRPr="00507EE1" w:rsidRDefault="00E21930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b/>
                <w:sz w:val="16"/>
                <w:szCs w:val="24"/>
              </w:rPr>
              <w:t>PREDAVANJA</w:t>
            </w: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:</w:t>
            </w:r>
          </w:p>
          <w:p w14:paraId="2C812FD1" w14:textId="65C370B3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Uloga i važnost obrazovanja pomoraca za gospodarski razvoj. Povijesni razvoj obrazovanja pomoraca.  Osnovni pojmovi obrazovanja pomoraca (obrazovanje, izobrazba, </w:t>
            </w:r>
            <w:proofErr w:type="spellStart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itd</w:t>
            </w:r>
            <w:proofErr w:type="spellEnd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)</w:t>
            </w:r>
          </w:p>
          <w:p w14:paraId="73142B5B" w14:textId="1FA39E88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2.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Međunarodne organizacije (IMO, IAMU, IMLA); Pravna utemeljenost obrazovanja pomoraca;  Međunarodna konvencija o standardima izobrazbe, izdavanju svjedodžbi i držanju straže pomoraca (Konvencija STCW); Pravilnik o zvanjima i svjedodžbama o osposobljenosti pomoraca; IMO predlošci</w:t>
            </w:r>
          </w:p>
          <w:p w14:paraId="67D0385E" w14:textId="150CE959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3.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Metodologija istraživanja sustava pomorskog obrazovanja u svijetu; Vrednovanje mjesta i uloge sustava pomorskog obrazovanja u svijetu (</w:t>
            </w:r>
            <w:proofErr w:type="spellStart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Bologna</w:t>
            </w:r>
            <w:proofErr w:type="spellEnd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 , ECTS, VECTS).</w:t>
            </w:r>
          </w:p>
          <w:p w14:paraId="3A0F6729" w14:textId="3AB6E37D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4.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Formalno obrazovanje, neformalno obrazovanje i </w:t>
            </w:r>
            <w:proofErr w:type="spellStart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informalno</w:t>
            </w:r>
            <w:proofErr w:type="spellEnd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 obrazovanje pomoraca.</w:t>
            </w:r>
          </w:p>
          <w:p w14:paraId="0D28EE0A" w14:textId="1DA62B76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5.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Sustavi obrazovanja pomoraca u svijetu (naizmjeničn</w:t>
            </w:r>
            <w:r w:rsidR="0016664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i sustav, neprekinuti sustav); 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Trendovi obrazovanja pomoraca u svijetu.</w:t>
            </w:r>
          </w:p>
          <w:p w14:paraId="76409FF7" w14:textId="05C05249" w:rsidR="00CC5913" w:rsidRPr="00CC5913" w:rsidRDefault="00166641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6.</w:t>
            </w:r>
            <w:r w:rsid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Metodologija istraživanja sustava pomorskog obrazovanja u svijetu; Ponuda i potražnja pomoraca; Interes za zanimanje; Ulaganje u kadrove.</w:t>
            </w:r>
          </w:p>
          <w:p w14:paraId="2845B8A0" w14:textId="245777DF" w:rsidR="00CC5913" w:rsidRPr="00CC5913" w:rsidRDefault="00166641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7</w:t>
            </w:r>
            <w:r w:rsid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Obrazovanje pomoraca temeljeno na kompetencijama; Pojam kompetencija; Vrste kompetencija (generičke kompetencije, stručne kompetencije, sektorske kompetencije i međusektorske kompetencije); Metode procjene kompetencija i njihovo održavanje.</w:t>
            </w:r>
          </w:p>
          <w:p w14:paraId="15C88933" w14:textId="38B37862" w:rsidR="00CC5913" w:rsidRPr="00CC5913" w:rsidRDefault="00166641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8</w:t>
            </w:r>
            <w:r w:rsid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Analiza kompetencija koje se stječu različitim vrstama obrazovanja; Kompetencije propisane Konvencijom STCW; Kompetencije koje se stječu programima neformalnog obrazovanja; Kompetencije koje se stječu </w:t>
            </w:r>
            <w:proofErr w:type="spellStart"/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informalnim</w:t>
            </w:r>
            <w:proofErr w:type="spellEnd"/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 učenjem</w:t>
            </w:r>
          </w:p>
          <w:p w14:paraId="49443069" w14:textId="16912240" w:rsidR="00CC5913" w:rsidRPr="00CC5913" w:rsidRDefault="00166641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9</w:t>
            </w:r>
            <w:r w:rsid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Nove tehnologije učenja; Važnost obrazovanja na daljinu; Pomorstvo i e-učenje; CBT; Važnost i uloga cjeloživotnog obrazovanja u pomorstvu</w:t>
            </w:r>
          </w:p>
          <w:p w14:paraId="5801FF8A" w14:textId="019833B7" w:rsidR="00CC5913" w:rsidRPr="00CC5913" w:rsidRDefault="00166641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10</w:t>
            </w:r>
            <w:r w:rsid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="00CC5913"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Zvanja i svjedodžbe o osposobljenosti pomoraca; Zvanja pomoraca u službi palube; Zvanja pomoraca u službi stroja; Zvanja pomoraca u GMDSS radio službi</w:t>
            </w:r>
          </w:p>
          <w:p w14:paraId="5FB53157" w14:textId="17A2C0E5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1</w:t>
            </w:r>
            <w:r w:rsidR="00166641">
              <w:rPr>
                <w:rFonts w:ascii="Merriweather Light" w:eastAsia="MS Gothic" w:hAnsi="Merriweather Light" w:cs="Times New Roman"/>
                <w:sz w:val="16"/>
                <w:szCs w:val="24"/>
              </w:rPr>
              <w:t>1</w:t>
            </w: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Svjedodžbe o osposobljenosti – I dio: Svjedodžbe o osposobljenosti u službi palube; Svjedodžbe o osposobljenosti u službi stroja; Svjedodžbe o osposobljenosti u </w:t>
            </w:r>
            <w:proofErr w:type="spellStart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radioslužbi</w:t>
            </w:r>
            <w:proofErr w:type="spellEnd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; Dvonamjenska osposobljenost; Osnovne osposobljenosti i dopunske osposobljenosti; Postupak izdavanja svjedodžbi</w:t>
            </w:r>
          </w:p>
          <w:p w14:paraId="4532B923" w14:textId="70CDF294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1</w:t>
            </w:r>
            <w:r w:rsidR="00166641">
              <w:rPr>
                <w:rFonts w:ascii="Merriweather Light" w:eastAsia="MS Gothic" w:hAnsi="Merriweather Light" w:cs="Times New Roman"/>
                <w:sz w:val="16"/>
                <w:szCs w:val="24"/>
              </w:rPr>
              <w:t>2</w:t>
            </w: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Svjedodžbe o osposobljenosti – II dio: Postupak izdavanja svjedodžbi o osposobljenosti; Ispiti za stjecanje svjedodžbi o osposobljenosti; Priznavanje, obnova i zamjena svjedodžbi o osposobljenosti; Priznavanje svjedodžbi izdanih od nadležnih tijela strane države; Upisnici svjedodžbi o osposobljenosti; oduzimanje svjedodžbi o osposobljenosti.</w:t>
            </w:r>
          </w:p>
          <w:p w14:paraId="45F54816" w14:textId="57D9BB4F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1</w:t>
            </w:r>
            <w:r w:rsidR="00166641">
              <w:rPr>
                <w:rFonts w:ascii="Merriweather Light" w:eastAsia="MS Gothic" w:hAnsi="Merriweather Light" w:cs="Times New Roman"/>
                <w:sz w:val="16"/>
                <w:szCs w:val="24"/>
              </w:rPr>
              <w:t>3</w:t>
            </w: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Razvoj obrazovanja pomoraca u Republici Hrvatskoj, SWOT analiza; Usporedba obrazovanja pomoraca u Republici Hrvatskoj sa sustavima obrazovanja pomoraca u svijetu; Usporedba hrvatskih MET institucija sa svjetskim / europskim institucijama.</w:t>
            </w:r>
          </w:p>
          <w:p w14:paraId="6DDB3BB2" w14:textId="5DE58427" w:rsidR="00CC5913" w:rsidRPr="00CC5913" w:rsidRDefault="00CC5913" w:rsidP="00CC591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1</w:t>
            </w:r>
            <w:r w:rsidR="00166641">
              <w:rPr>
                <w:rFonts w:ascii="Merriweather Light" w:eastAsia="MS Gothic" w:hAnsi="Merriweather Light" w:cs="Times New Roman"/>
                <w:sz w:val="16"/>
                <w:szCs w:val="24"/>
              </w:rPr>
              <w:t>4</w:t>
            </w: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Programi on-bord </w:t>
            </w:r>
            <w:proofErr w:type="spellStart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traininga</w:t>
            </w:r>
            <w:proofErr w:type="spellEnd"/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; Uloga stručnih udruga u obrazovanju pomoraca; Obrazovanje stručnjaka za kopno.</w:t>
            </w:r>
          </w:p>
          <w:p w14:paraId="6E3A408E" w14:textId="61F76959" w:rsidR="00BE7797" w:rsidRPr="00467654" w:rsidRDefault="00CC5913" w:rsidP="00166641">
            <w:pPr>
              <w:jc w:val="both"/>
              <w:rPr>
                <w:rFonts w:ascii="Merriweather Light" w:eastAsia="MS Gothic" w:hAnsi="Merriweather Light" w:cs="Times New Roman"/>
                <w:b/>
                <w:i/>
                <w:sz w:val="16"/>
                <w:szCs w:val="16"/>
              </w:rPr>
            </w:pP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>1</w:t>
            </w:r>
            <w:r w:rsidR="00166641">
              <w:rPr>
                <w:rFonts w:ascii="Merriweather Light" w:eastAsia="MS Gothic" w:hAnsi="Merriweather Light" w:cs="Times New Roman"/>
                <w:sz w:val="16"/>
                <w:szCs w:val="24"/>
              </w:rPr>
              <w:t>5</w:t>
            </w:r>
            <w:r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. </w:t>
            </w:r>
            <w:r w:rsidRPr="00CC5913">
              <w:rPr>
                <w:rFonts w:ascii="Merriweather Light" w:eastAsia="MS Gothic" w:hAnsi="Merriweather Light" w:cs="Times New Roman"/>
                <w:sz w:val="16"/>
                <w:szCs w:val="24"/>
              </w:rPr>
              <w:t>Usklađenost pomorskog obrazovnog sustava s tehnološkim i drugim promjenama.</w:t>
            </w:r>
          </w:p>
        </w:tc>
      </w:tr>
      <w:tr w:rsidR="00FC2198" w:rsidRPr="00467654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5FBEE64E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6A9B828A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1.International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Convention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on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Standards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Training,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Certification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Watchkeeping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Seafarers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IMO, London, 1995/2010, as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amended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;</w:t>
            </w:r>
          </w:p>
          <w:p w14:paraId="0B89B5BE" w14:textId="6AEBD29B" w:rsidR="00FC2198" w:rsidRPr="00467654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2. Pravilnik o zvanjima i svjedodžbama o osposobljenosti pomoraca.</w:t>
            </w:r>
          </w:p>
        </w:tc>
      </w:tr>
      <w:tr w:rsidR="00FC2198" w:rsidRPr="00467654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0AF7C066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1.METNET (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Thematic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Network on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Education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Training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Mobility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Seafarers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),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Final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Report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for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Publication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World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University, WMU,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Malmö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, 2003 METHAR (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Harmonization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European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Education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Training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Schemes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),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Final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report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for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publication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;</w:t>
            </w:r>
          </w:p>
          <w:p w14:paraId="5D9CC7D8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lastRenderedPageBreak/>
              <w:t>2.METHAR (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Harmonization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European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Education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Training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Schemes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),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Final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report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for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Publication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WMU 1999-2002; </w:t>
            </w:r>
          </w:p>
          <w:p w14:paraId="62AB8B8C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3. IMO Model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Course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7.01;</w:t>
            </w:r>
          </w:p>
          <w:p w14:paraId="6A157125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4. IMO Model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Course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7.02;</w:t>
            </w:r>
          </w:p>
          <w:p w14:paraId="53A278E0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5. IMO Model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Course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7.03;</w:t>
            </w:r>
          </w:p>
          <w:p w14:paraId="1B03FA73" w14:textId="77777777" w:rsidR="008C41B0" w:rsidRPr="008C41B0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6. IMO Model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Course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7.04;</w:t>
            </w:r>
          </w:p>
          <w:p w14:paraId="63D07860" w14:textId="02ABD5CA" w:rsidR="00FC2198" w:rsidRPr="00467654" w:rsidRDefault="008C41B0" w:rsidP="008C41B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7. Zec, D., Maglić, L., Šimić Hlača, M.: SKILLSEA,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Current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Skills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Needs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, Reality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and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mapping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, Future-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proof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skills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for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the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transport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sectorProject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SkillSea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is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co-funded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by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the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Erasmus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+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Programme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of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>the</w:t>
            </w:r>
            <w:proofErr w:type="spellEnd"/>
            <w:r w:rsidRPr="008C41B0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European Union, 2020.</w:t>
            </w:r>
          </w:p>
        </w:tc>
      </w:tr>
      <w:tr w:rsidR="00FC2198" w:rsidRPr="00467654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1C69D51B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E-kolegij na sustavu za e-učenje ''Merlin''</w:t>
            </w:r>
          </w:p>
        </w:tc>
      </w:tr>
      <w:tr w:rsidR="00B71A57" w:rsidRPr="00467654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B71A57" w:rsidRPr="00467654" w:rsidRDefault="00B71A57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</w:tc>
      </w:tr>
      <w:tr w:rsidR="00B71A57" w:rsidRPr="00467654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2E55D820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B71A57" w:rsidRPr="00467654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2D8C9318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77777777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B71A57" w:rsidRPr="00467654" w:rsidRDefault="005C5CD2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12AE7CC2" w:rsidR="00B71A57" w:rsidRPr="00467654" w:rsidRDefault="005C5CD2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6E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B71A57" w:rsidRPr="00467654" w:rsidRDefault="005C5CD2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FC2198" w:rsidRPr="00467654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6F453BC0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50% kolokvij, 50% završni ispit</w:t>
            </w:r>
          </w:p>
        </w:tc>
      </w:tr>
      <w:tr w:rsidR="00FC2198" w:rsidRPr="00467654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2B0EC18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0-59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nedovoljan (1)</w:t>
            </w:r>
          </w:p>
        </w:tc>
      </w:tr>
      <w:tr w:rsidR="00FC2198" w:rsidRPr="00467654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70233C3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60-69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dovoljan (2)</w:t>
            </w:r>
          </w:p>
        </w:tc>
      </w:tr>
      <w:tr w:rsidR="00FC2198" w:rsidRPr="00467654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12CA2AEE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70-79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dobar (3)</w:t>
            </w:r>
          </w:p>
        </w:tc>
      </w:tr>
      <w:tr w:rsidR="00FC2198" w:rsidRPr="00467654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70DDA63A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80-89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vrlo dobar (4)</w:t>
            </w:r>
          </w:p>
        </w:tc>
      </w:tr>
      <w:tr w:rsidR="00FC2198" w:rsidRPr="00467654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023F0100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90-100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izvrstan (5)</w:t>
            </w:r>
          </w:p>
        </w:tc>
      </w:tr>
      <w:tr w:rsidR="00FC2198" w:rsidRPr="00467654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FC2198" w:rsidRPr="00467654" w:rsidRDefault="005C5CD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FC2198" w:rsidRPr="00467654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FF1020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Sukladno čl. 6.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Prema čl. 14.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2" w:history="1">
              <w:r w:rsidRPr="00467654">
                <w:rPr>
                  <w:rStyle w:val="Hyperlink"/>
                  <w:rFonts w:ascii="Merriweather Light" w:eastAsia="MS Gothic" w:hAnsi="Merriweather Light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.</w:t>
            </w:r>
          </w:p>
          <w:p w14:paraId="13B6B566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6359B68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U elektron</w:t>
            </w:r>
            <w:r w:rsidR="0017531F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ičkoj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191B4CD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467654" w:rsidRDefault="00794496">
      <w:pPr>
        <w:rPr>
          <w:rFonts w:ascii="Merriweather Light" w:hAnsi="Merriweather Light" w:cs="Times New Roman"/>
          <w:sz w:val="16"/>
          <w:szCs w:val="16"/>
        </w:rPr>
      </w:pPr>
    </w:p>
    <w:sectPr w:rsidR="00794496" w:rsidRPr="0046765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E3722" w14:textId="77777777" w:rsidR="005C5CD2" w:rsidRDefault="005C5CD2" w:rsidP="009947BA">
      <w:pPr>
        <w:spacing w:before="0" w:after="0"/>
      </w:pPr>
      <w:r>
        <w:separator/>
      </w:r>
    </w:p>
  </w:endnote>
  <w:endnote w:type="continuationSeparator" w:id="0">
    <w:p w14:paraId="1AD8A0BD" w14:textId="77777777" w:rsidR="005C5CD2" w:rsidRDefault="005C5CD2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 Light">
    <w:panose1 w:val="00000400000000000000"/>
    <w:charset w:val="EE"/>
    <w:family w:val="auto"/>
    <w:pitch w:val="variable"/>
    <w:sig w:usb0="20000207" w:usb1="00000002" w:usb2="00000000" w:usb3="00000000" w:csb0="00000197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4CAFA" w14:textId="77777777" w:rsidR="005C5CD2" w:rsidRDefault="005C5CD2" w:rsidP="009947BA">
      <w:pPr>
        <w:spacing w:before="0" w:after="0"/>
      </w:pPr>
      <w:r>
        <w:separator/>
      </w:r>
    </w:p>
  </w:footnote>
  <w:footnote w:type="continuationSeparator" w:id="0">
    <w:p w14:paraId="5961A9B5" w14:textId="77777777" w:rsidR="005C5CD2" w:rsidRDefault="005C5CD2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00BCD"/>
    <w:rsid w:val="00046C02"/>
    <w:rsid w:val="00090F8F"/>
    <w:rsid w:val="000C0578"/>
    <w:rsid w:val="0010332B"/>
    <w:rsid w:val="001443A2"/>
    <w:rsid w:val="00150B32"/>
    <w:rsid w:val="00166641"/>
    <w:rsid w:val="0017531F"/>
    <w:rsid w:val="00197510"/>
    <w:rsid w:val="001C7C51"/>
    <w:rsid w:val="00226462"/>
    <w:rsid w:val="0022722C"/>
    <w:rsid w:val="0028545A"/>
    <w:rsid w:val="002B4E7F"/>
    <w:rsid w:val="002E1CE6"/>
    <w:rsid w:val="002F2D22"/>
    <w:rsid w:val="00310F9A"/>
    <w:rsid w:val="00326091"/>
    <w:rsid w:val="00357643"/>
    <w:rsid w:val="00371634"/>
    <w:rsid w:val="00386E9C"/>
    <w:rsid w:val="00393964"/>
    <w:rsid w:val="003D7529"/>
    <w:rsid w:val="003F11B6"/>
    <w:rsid w:val="003F17B8"/>
    <w:rsid w:val="00453362"/>
    <w:rsid w:val="00461219"/>
    <w:rsid w:val="00467654"/>
    <w:rsid w:val="00470F6D"/>
    <w:rsid w:val="00475185"/>
    <w:rsid w:val="00483BC3"/>
    <w:rsid w:val="004A53D9"/>
    <w:rsid w:val="004B1B3D"/>
    <w:rsid w:val="004B553E"/>
    <w:rsid w:val="004C7AD1"/>
    <w:rsid w:val="00507C65"/>
    <w:rsid w:val="00507EE1"/>
    <w:rsid w:val="00513D07"/>
    <w:rsid w:val="00527C5F"/>
    <w:rsid w:val="005353ED"/>
    <w:rsid w:val="005514C3"/>
    <w:rsid w:val="005C5CD2"/>
    <w:rsid w:val="005E1668"/>
    <w:rsid w:val="005E5F80"/>
    <w:rsid w:val="005F2F41"/>
    <w:rsid w:val="005F6E0B"/>
    <w:rsid w:val="0062328F"/>
    <w:rsid w:val="00684BBC"/>
    <w:rsid w:val="006B124B"/>
    <w:rsid w:val="006B4920"/>
    <w:rsid w:val="006F5272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B0410"/>
    <w:rsid w:val="007C43A4"/>
    <w:rsid w:val="007D4D2D"/>
    <w:rsid w:val="0083200D"/>
    <w:rsid w:val="00865776"/>
    <w:rsid w:val="00874D5D"/>
    <w:rsid w:val="00891C60"/>
    <w:rsid w:val="008942F0"/>
    <w:rsid w:val="008A4D76"/>
    <w:rsid w:val="008C41B0"/>
    <w:rsid w:val="008D45DB"/>
    <w:rsid w:val="0090214F"/>
    <w:rsid w:val="009163E6"/>
    <w:rsid w:val="00965FB6"/>
    <w:rsid w:val="009760E8"/>
    <w:rsid w:val="009947BA"/>
    <w:rsid w:val="00997F41"/>
    <w:rsid w:val="009A3A9D"/>
    <w:rsid w:val="009C56B1"/>
    <w:rsid w:val="009D2FF6"/>
    <w:rsid w:val="009D5226"/>
    <w:rsid w:val="009E2FD4"/>
    <w:rsid w:val="009F68EB"/>
    <w:rsid w:val="00A06750"/>
    <w:rsid w:val="00A9132B"/>
    <w:rsid w:val="00AA1A5A"/>
    <w:rsid w:val="00AA7A97"/>
    <w:rsid w:val="00AD23FB"/>
    <w:rsid w:val="00B21A9E"/>
    <w:rsid w:val="00B71A57"/>
    <w:rsid w:val="00B7307A"/>
    <w:rsid w:val="00B756E3"/>
    <w:rsid w:val="00BA5FD6"/>
    <w:rsid w:val="00BE7797"/>
    <w:rsid w:val="00C02454"/>
    <w:rsid w:val="00C3477B"/>
    <w:rsid w:val="00C4658E"/>
    <w:rsid w:val="00C66458"/>
    <w:rsid w:val="00C85956"/>
    <w:rsid w:val="00C9733D"/>
    <w:rsid w:val="00CA3783"/>
    <w:rsid w:val="00CB23F4"/>
    <w:rsid w:val="00CC5913"/>
    <w:rsid w:val="00CD65F4"/>
    <w:rsid w:val="00CF64C0"/>
    <w:rsid w:val="00D136E4"/>
    <w:rsid w:val="00D230D4"/>
    <w:rsid w:val="00D5334D"/>
    <w:rsid w:val="00D5523D"/>
    <w:rsid w:val="00D60033"/>
    <w:rsid w:val="00D944DF"/>
    <w:rsid w:val="00DD110C"/>
    <w:rsid w:val="00DE6D53"/>
    <w:rsid w:val="00E06E39"/>
    <w:rsid w:val="00E07D73"/>
    <w:rsid w:val="00E17D18"/>
    <w:rsid w:val="00E21930"/>
    <w:rsid w:val="00E30E67"/>
    <w:rsid w:val="00EB5A72"/>
    <w:rsid w:val="00F02A8F"/>
    <w:rsid w:val="00F22855"/>
    <w:rsid w:val="00F513E0"/>
    <w:rsid w:val="00F566DA"/>
    <w:rsid w:val="00F82834"/>
    <w:rsid w:val="00F84F5E"/>
    <w:rsid w:val="00FB6044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undic@unizd.h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gundic@unizd.hr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F19D6-FF83-4002-A3EB-3C61E8DF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psopic</cp:lastModifiedBy>
  <cp:revision>17</cp:revision>
  <cp:lastPrinted>2023-11-30T13:54:00Z</cp:lastPrinted>
  <dcterms:created xsi:type="dcterms:W3CDTF">2023-11-30T13:47:00Z</dcterms:created>
  <dcterms:modified xsi:type="dcterms:W3CDTF">2023-11-30T13:58:00Z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